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left"/>
        <w:rPr>
          <w:rFonts w:ascii="Arial Narrow" w:hAnsi="Arial Narrow" w:cs="Arial Narrow" w:eastAsia="Arial Narrow"/>
          <w:color w:val="auto"/>
          <w:spacing w:val="0"/>
          <w:position w:val="0"/>
          <w:sz w:val="16"/>
          <w:shd w:fill="auto" w:val="clear"/>
        </w:rPr>
      </w:pPr>
      <w:r>
        <w:rPr>
          <w:rFonts w:ascii="Calibri" w:hAnsi="Calibri" w:cs="Calibri" w:eastAsia="Calibri"/>
          <w:color w:val="auto"/>
          <w:spacing w:val="0"/>
          <w:position w:val="0"/>
          <w:sz w:val="16"/>
          <w:shd w:fill="auto" w:val="clear"/>
        </w:rPr>
        <w:t xml:space="preserve">Ред</w:t>
      </w:r>
      <w:r>
        <w:rPr>
          <w:rFonts w:ascii="Arial Narrow" w:hAnsi="Arial Narrow" w:cs="Arial Narrow" w:eastAsia="Arial Narrow"/>
          <w:color w:val="auto"/>
          <w:spacing w:val="0"/>
          <w:position w:val="0"/>
          <w:sz w:val="16"/>
          <w:shd w:fill="auto" w:val="clear"/>
        </w:rPr>
        <w:t xml:space="preserve">. 30.06.2020</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 РЕАЛИЗАЦИИ ТУРИСТСКОГО ПРОДУКТА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708"/>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ИНН:</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7709673520, ОГРН: </w:t>
      </w:r>
      <w:r>
        <w:rPr>
          <w:rFonts w:ascii="Times New Roman" w:hAnsi="Times New Roman" w:cs="Times New Roman" w:eastAsia="Times New Roman"/>
          <w:color w:val="000000"/>
          <w:spacing w:val="0"/>
          <w:position w:val="0"/>
          <w:sz w:val="20"/>
          <w:shd w:fill="auto" w:val="clear"/>
        </w:rPr>
        <w:t xml:space="preserve">1067746525263, </w:t>
      </w:r>
      <w:r>
        <w:rPr>
          <w:rFonts w:ascii="Times New Roman" w:hAnsi="Times New Roman" w:cs="Times New Roman" w:eastAsia="Times New Roman"/>
          <w:color w:val="auto"/>
          <w:spacing w:val="0"/>
          <w:position w:val="0"/>
          <w:sz w:val="20"/>
          <w:shd w:fill="auto" w:val="clear"/>
        </w:rPr>
        <w:t xml:space="preserve">адрес: 101000, г. Москва, ул. Маросейка, д. 2/15, стр. 1, эт. 3, пом. 6, комн. 7, реестровый номер в Едином федеральном реестре туроператоров серия </w:t>
      </w:r>
      <w:r>
        <w:rPr>
          <w:rFonts w:ascii="Times New Roman" w:hAnsi="Times New Roman" w:cs="Times New Roman" w:eastAsia="Times New Roman"/>
          <w:color w:val="auto"/>
          <w:spacing w:val="0"/>
          <w:position w:val="0"/>
          <w:sz w:val="20"/>
          <w:shd w:fill="FFFFFF" w:val="clear"/>
        </w:rPr>
        <w:t xml:space="preserve">РТО</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 018033</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лице Генерального директора Казакова А.А., действующего на основании Устава, именуемое в дальнейшем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Туроператор</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руководствуясь ст. 437 ГК РФ, размещает на своем официальном сайте в информационно-телекоммуникационной сети Интернет по адресу: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адресует неопределенному кругу лиц рекламу и иные предложения о реализации туристских продуктов, которые рассматривает, как приглашение делать оферты.</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Офертой Туроператор признает </w:t>
      </w:r>
      <w:r>
        <w:rPr>
          <w:rFonts w:ascii="Times New Roman" w:hAnsi="Times New Roman" w:cs="Times New Roman" w:eastAsia="Times New Roman"/>
          <w:b/>
          <w:color w:val="auto"/>
          <w:spacing w:val="0"/>
          <w:position w:val="0"/>
          <w:sz w:val="22"/>
          <w:shd w:fill="auto" w:val="clear"/>
        </w:rPr>
        <w:t xml:space="preserve">Заявку на бронирование туристского продукта </w:t>
      </w:r>
      <w:r>
        <w:rPr>
          <w:rFonts w:ascii="Times New Roman" w:hAnsi="Times New Roman" w:cs="Times New Roman" w:eastAsia="Times New Roman"/>
          <w:color w:val="auto"/>
          <w:spacing w:val="0"/>
          <w:position w:val="0"/>
          <w:sz w:val="22"/>
          <w:shd w:fill="auto" w:val="clear"/>
        </w:rPr>
        <w:t xml:space="preserve">(далее – Заявка), оформленную в письменной форме, в том числе,  в форме электронного документа, и содержащую все существенные условия (задание) Заказчика туристского продукта. </w:t>
      </w:r>
      <w:r>
        <w:rPr>
          <w:rFonts w:ascii="Times New Roman" w:hAnsi="Times New Roman" w:cs="Times New Roman" w:eastAsia="Times New Roman"/>
          <w:b/>
          <w:color w:val="auto"/>
          <w:spacing w:val="0"/>
          <w:position w:val="0"/>
          <w:sz w:val="22"/>
          <w:shd w:fill="auto" w:val="clear"/>
        </w:rPr>
        <w:t xml:space="preserve">Заказчиком туристского продукта</w:t>
      </w:r>
      <w:r>
        <w:rPr>
          <w:rFonts w:ascii="Times New Roman" w:hAnsi="Times New Roman" w:cs="Times New Roman" w:eastAsia="Times New Roman"/>
          <w:color w:val="auto"/>
          <w:spacing w:val="0"/>
          <w:position w:val="0"/>
          <w:sz w:val="22"/>
          <w:shd w:fill="auto" w:val="clear"/>
        </w:rPr>
        <w:t xml:space="preserve"> (далее – Заказчик) является турист или иное лицо, заказывающее туристский продукт от имени туриста, в том числе, законный представитель несовершеннолетнего туриста.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Акцептом признается ответ Туроператора о принятии оферты, который оформляется </w:t>
      </w:r>
      <w:r>
        <w:rPr>
          <w:rFonts w:ascii="Times New Roman" w:hAnsi="Times New Roman" w:cs="Times New Roman" w:eastAsia="Times New Roman"/>
          <w:b/>
          <w:color w:val="auto"/>
          <w:spacing w:val="0"/>
          <w:position w:val="0"/>
          <w:sz w:val="20"/>
          <w:shd w:fill="auto" w:val="clear"/>
        </w:rPr>
        <w:t xml:space="preserve">Листом Бронирования туристского продукта </w:t>
      </w:r>
      <w:r>
        <w:rPr>
          <w:rFonts w:ascii="Times New Roman" w:hAnsi="Times New Roman" w:cs="Times New Roman" w:eastAsia="Times New Roman"/>
          <w:color w:val="auto"/>
          <w:spacing w:val="0"/>
          <w:position w:val="0"/>
          <w:sz w:val="20"/>
          <w:shd w:fill="auto" w:val="clear"/>
        </w:rPr>
        <w:t xml:space="preserve">в письменной форме, в том числе,  в форме электронного документа (далее – Лист Бронирования). Лист бронирования содержит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 общей цене туристского продукта в рублях, информацию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и свидетельствует о возможности Туроператора сформировать и реализовать Заказчику заказанный туристский продукт.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Присоединение Заказчика к настоящему Договору производится путем оформления Заказчиком Заявки, что свидетельствует о том, что Заказчик в полном объеме, без каких - либо ограничений принимает условия настоящего Договора и соглашается с ними.</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 о реализации туристского продукта между Туроператором и Заказчиком считается заключенным с момента получения Заказчиком, направившим Заявку, Листа Бронирования.</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ОСНОВНЫЕ 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Туристский продукт</w:t>
      </w:r>
      <w:r>
        <w:rPr>
          <w:rFonts w:ascii="Times New Roman" w:hAnsi="Times New Roman" w:cs="Times New Roman" w:eastAsia="Times New Roman"/>
          <w:color w:val="auto"/>
          <w:spacing w:val="0"/>
          <w:position w:val="0"/>
          <w:sz w:val="20"/>
          <w:shd w:fill="auto" w:val="clear"/>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w:t>
      </w:r>
      <w:r>
        <w:rPr>
          <w:rFonts w:ascii="Times New Roman" w:hAnsi="Times New Roman" w:cs="Times New Roman" w:eastAsia="Times New Roman"/>
          <w:color w:val="auto"/>
          <w:spacing w:val="0"/>
          <w:position w:val="0"/>
          <w:sz w:val="20"/>
          <w:shd w:fill="auto" w:val="clear"/>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Туроператорская деятельность</w:t>
      </w:r>
      <w:r>
        <w:rPr>
          <w:rFonts w:ascii="Times New Roman" w:hAnsi="Times New Roman" w:cs="Times New Roman" w:eastAsia="Times New Roman"/>
          <w:color w:val="auto"/>
          <w:spacing w:val="0"/>
          <w:position w:val="0"/>
          <w:sz w:val="20"/>
          <w:shd w:fill="auto" w:val="clear"/>
        </w:rPr>
        <w:t xml:space="preserve"> - деятельность по формированию, продвижению и реализации туристского продукта, осуществляемая юридическим лицом (туроператором);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Формирование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Реализация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по заключению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договора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ПРЕДМЕТ ДОГОВОРА</w:t>
      </w:r>
    </w:p>
    <w:p>
      <w:pPr>
        <w:spacing w:before="0" w:after="0" w:line="240"/>
        <w:ind w:right="0" w:left="1069"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В соответствии с Договором Туроператор обязуется обеспечить оказание Заказчику / Туристу комплекса услуг, входящих в Туристский продукт, полный перечень и потребительские свойства которого указаны в Листе Бронирования, а Заказчик обязуется оплатить Туристский продукт.</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w:t>
      </w:r>
      <w:r>
        <w:rPr>
          <w:rFonts w:ascii="Times New Roman" w:hAnsi="Times New Roman" w:cs="Times New Roman" w:eastAsia="Times New Roman"/>
          <w:color w:val="auto"/>
          <w:spacing w:val="0"/>
          <w:position w:val="0"/>
          <w:sz w:val="22"/>
          <w:shd w:fill="auto" w:val="clear"/>
        </w:rPr>
        <w:t xml:space="preserve">Сведения о Заказчике и / или Туристе, в объеме, необходимом для исполнения Договора, указаны  Заказчиком в Заявке. </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color w:val="auto"/>
          <w:spacing w:val="0"/>
          <w:position w:val="0"/>
          <w:sz w:val="20"/>
          <w:shd w:fill="auto" w:val="clear"/>
        </w:rPr>
        <w:t xml:space="preserve">Сведения о Туроператоре: </w:t>
      </w:r>
      <w:r>
        <w:rPr>
          <w:rFonts w:ascii="Times New Roman" w:hAnsi="Times New Roman" w:cs="Times New Roman" w:eastAsia="Times New Roman"/>
          <w:b/>
          <w:color w:val="auto"/>
          <w:spacing w:val="0"/>
          <w:position w:val="0"/>
          <w:sz w:val="20"/>
          <w:shd w:fill="auto" w:val="clear"/>
        </w:rPr>
        <w:t xml:space="preserve">Сведения о Туроператоре: </w:t>
      </w:r>
      <w:r>
        <w:rPr>
          <w:rFonts w:ascii="Times New Roman" w:hAnsi="Times New Roman" w:cs="Times New Roman" w:eastAsia="Times New Roman"/>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ИНН:7709673520, ОГРН: 1067746525263, адрес: 101000, г. Москва, ул. Маросейка, д. 2/15, стр. 1, эт. 3, пом. 6, комн. 7  , реестровый номер в Едином федеральном реестре туроператоров серия </w:t>
      </w:r>
      <w:r>
        <w:rPr>
          <w:rFonts w:ascii="Times New Roman" w:hAnsi="Times New Roman" w:cs="Times New Roman" w:eastAsia="Times New Roman"/>
          <w:color w:val="auto"/>
          <w:spacing w:val="0"/>
          <w:position w:val="0"/>
          <w:sz w:val="20"/>
          <w:shd w:fill="FFFFFF" w:val="clear"/>
        </w:rPr>
        <w:t xml:space="preserve">РТО № 018033</w:t>
      </w:r>
      <w:r>
        <w:rPr>
          <w:rFonts w:ascii="Times New Roman" w:hAnsi="Times New Roman" w:cs="Times New Roman" w:eastAsia="Times New Roman"/>
          <w:color w:val="auto"/>
          <w:spacing w:val="0"/>
          <w:position w:val="0"/>
          <w:sz w:val="20"/>
          <w:shd w:fill="auto" w:val="clear"/>
        </w:rPr>
        <w:t xml:space="preserve">, адрес официального сайта в информационно-телекоммуникационной сети Интернет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общий размер финансового обеспечения 10</w:t>
      </w:r>
      <w:r>
        <w:rPr>
          <w:rFonts w:ascii="Times New Roman" w:hAnsi="Times New Roman" w:cs="Times New Roman" w:eastAsia="Times New Roman"/>
          <w:color w:val="auto"/>
          <w:spacing w:val="0"/>
          <w:position w:val="0"/>
          <w:sz w:val="20"/>
          <w:shd w:fill="auto" w:val="clear"/>
        </w:rPr>
        <w:t xml:space="preserve"> 000 000 </w:t>
      </w:r>
      <w:r>
        <w:rPr>
          <w:rFonts w:ascii="Times New Roman" w:hAnsi="Times New Roman" w:cs="Times New Roman" w:eastAsia="Times New Roman"/>
          <w:color w:val="auto"/>
          <w:spacing w:val="0"/>
          <w:position w:val="0"/>
          <w:sz w:val="20"/>
          <w:shd w:fill="auto" w:val="clear"/>
        </w:rPr>
        <w:t xml:space="preserve">рублей, договор страхования гражданской ответственности туроператора № ДОТ-0011025126 от 15/05/2020, срок действия с 30/06/2020 по 29/06/2021, наименование организации, предоставившей финансовое обеспечение: </w:t>
        <w:br/>
      </w:r>
      <w:r>
        <w:rPr>
          <w:rFonts w:ascii="Times New Roman" w:hAnsi="Times New Roman" w:cs="Times New Roman" w:eastAsia="Times New Roman"/>
          <w:color w:val="auto"/>
          <w:spacing w:val="0"/>
          <w:position w:val="0"/>
          <w:sz w:val="20"/>
          <w:shd w:fill="FFFFFF" w:val="clear"/>
        </w:rPr>
        <w:t xml:space="preserve">ООО "Зетта Страхование"</w:t>
      </w:r>
      <w:r>
        <w:rPr>
          <w:rFonts w:ascii="Times New Roman" w:hAnsi="Times New Roman" w:cs="Times New Roman" w:eastAsia="Times New Roman"/>
          <w:color w:val="auto"/>
          <w:spacing w:val="0"/>
          <w:position w:val="0"/>
          <w:sz w:val="20"/>
          <w:shd w:fill="auto" w:val="clear"/>
        </w:rPr>
        <w:t xml:space="preserve">, адрес (место нахождения) организации, предоставившей финансовое обеспечение: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FFFFFF" w:val="clear"/>
        </w:rPr>
        <w:t xml:space="preserve">121087, </w:t>
      </w:r>
      <w:r>
        <w:rPr>
          <w:rFonts w:ascii="Times New Roman" w:hAnsi="Times New Roman" w:cs="Times New Roman" w:eastAsia="Times New Roman"/>
          <w:color w:val="434343"/>
          <w:spacing w:val="0"/>
          <w:position w:val="0"/>
          <w:sz w:val="20"/>
          <w:shd w:fill="FFFFFF" w:val="clear"/>
        </w:rPr>
        <w:t xml:space="preserve">г. Москва, р-н Филевский парк, Багратионовский проезд, д. 7 к. 11. </w:t>
      </w:r>
      <w:r>
        <w:rPr>
          <w:rFonts w:ascii="Times New Roman" w:hAnsi="Times New Roman" w:cs="Times New Roman" w:eastAsia="Times New Roman"/>
          <w:color w:val="auto"/>
          <w:spacing w:val="0"/>
          <w:position w:val="0"/>
          <w:sz w:val="20"/>
          <w:shd w:fill="auto" w:val="clear"/>
        </w:rPr>
        <w:t xml:space="preserve">Туроператор является членом объединения туроператоров в сфере выездного туризма, действующего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ОБЩАЯ ЦЕНА ТУРИСТКОГО ПРОДУКТА И ПОРЯДОК ОПЛАТЫ</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Общая цена Туристского продукта в рублях указана в Листе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 </w:t>
      </w:r>
      <w:r>
        <w:rPr>
          <w:rFonts w:ascii="Times New Roman" w:hAnsi="Times New Roman" w:cs="Times New Roman" w:eastAsia="Times New Roman"/>
          <w:color w:val="auto"/>
          <w:spacing w:val="0"/>
          <w:position w:val="0"/>
          <w:sz w:val="20"/>
          <w:shd w:fill="auto" w:val="clear"/>
        </w:rPr>
        <w:t xml:space="preserve">Оплата осуществляется Заказчиком путем безналичного перечисления денежных средств по банковским реквизитам Туроператора, указанным в п. 7 Договора, с использованием формы оплаты, размещенной на официальном сайте Туроператора в информационно – телекоммуникационной сети Интернет по адресу: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либо вносится наличными денежными средствами в кассу Туроператора в порядке и в сроки, указанные в Листе Бронирования.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ВЗАИМОДЕЙСТВИЕ СТОРОН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 </w:t>
      </w:r>
      <w:r>
        <w:rPr>
          <w:rFonts w:ascii="Times New Roman" w:hAnsi="Times New Roman" w:cs="Times New Roman" w:eastAsia="Times New Roman"/>
          <w:color w:val="auto"/>
          <w:spacing w:val="0"/>
          <w:position w:val="0"/>
          <w:sz w:val="20"/>
          <w:shd w:fill="auto" w:val="clear"/>
        </w:rPr>
        <w:t xml:space="preserve">Туроператор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3.1.1. </w:t>
      </w:r>
      <w:r>
        <w:rPr>
          <w:rFonts w:ascii="Times New Roman" w:hAnsi="Times New Roman" w:cs="Times New Roman" w:eastAsia="Times New Roman"/>
          <w:color w:val="auto"/>
          <w:spacing w:val="0"/>
          <w:position w:val="0"/>
          <w:sz w:val="20"/>
          <w:shd w:fill="auto" w:val="clear"/>
        </w:rPr>
        <w:t xml:space="preserve">Предоставить Заказчику полную и достоверную информацию о потребительских свойствах Туристского продукта, обеспечивающую возможность его правильного выбора, включая информацию о продолжительности тура, условиях перелета, размещения (проживания), питания, о мерах безопасности и особенностях пребывания в стране, включая необходимость соблюдения санитарно-гигиенических норм. Указанная информация является публичной и опубликована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4">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каждому туристическому направлению, а также предоставляется Заказчику / Туристу в виде каталогов отелей, памяток туристу, прайс-листов, специальных предложений, оперативной информации и другой необходимой информации для осуществления выбора и определения потребительских свойств Туристского продукта. Заявка, направленная Заказчиком Туроператору, свидетельствует о том, что Заказчику предоставлена полная, необходимая и достаточная Заказчику информация о потребительских свойствах Туристского продукта, выбранного Заказчиком.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3.1.2. </w:t>
      </w:r>
      <w:r>
        <w:rPr>
          <w:rFonts w:ascii="Times New Roman" w:hAnsi="Times New Roman" w:cs="Times New Roman" w:eastAsia="Times New Roman"/>
          <w:color w:val="auto"/>
          <w:spacing w:val="0"/>
          <w:position w:val="0"/>
          <w:sz w:val="20"/>
          <w:shd w:fill="auto" w:val="clear"/>
        </w:rPr>
        <w:t xml:space="preserve">Не позднее 24 часов до начала путешествия передать Заказчику / Туристу документы, удостоверяющие право Заказчика / Туриста на получение туристских услуг, входящих в состав Туристского продукта, либо услуг по перевозке или размещению, оказываемых Туроператором отдельно, а также иные документы, необходимые Заказчику / Туристу для совершения путешествия. Указанные документы передаются Заказчику в электронном виде путем отправления на электронную почту Заказчика или через Онлайн - кабинет Заказчика на Интернет – сайте Туроператора в информационно – телекоммуникационной сети Интернет (путем выгрузки) или в бумажном виде в офисе Туроператора. Заграничные паспорта передаются Заказчику в офисе Туроператора.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3.1.3. </w:t>
      </w:r>
      <w:r>
        <w:rPr>
          <w:rFonts w:ascii="Times New Roman" w:hAnsi="Times New Roman" w:cs="Times New Roman" w:eastAsia="Times New Roman"/>
          <w:color w:val="auto"/>
          <w:spacing w:val="0"/>
          <w:position w:val="0"/>
          <w:sz w:val="20"/>
          <w:shd w:fill="auto" w:val="clear"/>
        </w:rPr>
        <w:t xml:space="preserve">Принять необходимые меры по обеспечению безопасности персональных данных Заказчика и / или Туриста, в том числе, при их обработке и использовании;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3.1.4. </w:t>
      </w:r>
      <w:r>
        <w:rPr>
          <w:rFonts w:ascii="Times New Roman" w:hAnsi="Times New Roman" w:cs="Times New Roman" w:eastAsia="Times New Roman"/>
          <w:color w:val="auto"/>
          <w:spacing w:val="0"/>
          <w:position w:val="0"/>
          <w:sz w:val="22"/>
          <w:shd w:fill="auto" w:val="clear"/>
        </w:rPr>
        <w:t xml:space="preserve">Оказать Заказчику / Туристу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 или Туристом в соответствии с требованиями по качеству оказываемых услуг, классификацией и стандартами, принятыми в стране пребывания, на основании информации, предоставленной Туроператором в соответствии с условиями Договора и Листа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3.1.5. </w:t>
      </w:r>
      <w:r>
        <w:rPr>
          <w:rFonts w:ascii="Times New Roman" w:hAnsi="Times New Roman" w:cs="Times New Roman" w:eastAsia="Times New Roman"/>
          <w:color w:val="auto"/>
          <w:spacing w:val="0"/>
          <w:position w:val="0"/>
          <w:sz w:val="22"/>
          <w:shd w:fill="auto" w:val="clear"/>
        </w:rPr>
        <w:t xml:space="preserve">В случае изменения существенных условий Туристского продукта и / или в случае наступления иных обстоятельств, которые предусмотрены действующим законодательством Российской Федерации, незамедлительно проинформировать об этом  Заказчика / Туриста.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Туроператор вправе: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3.2.1. </w:t>
      </w:r>
      <w:r>
        <w:rPr>
          <w:rFonts w:ascii="Times New Roman" w:hAnsi="Times New Roman" w:cs="Times New Roman" w:eastAsia="Times New Roman"/>
          <w:color w:val="auto"/>
          <w:spacing w:val="0"/>
          <w:position w:val="0"/>
          <w:sz w:val="22"/>
          <w:shd w:fill="auto" w:val="clear"/>
        </w:rPr>
        <w:t xml:space="preserve">В случае нарушения Заказчиком условий оплаты аннулировать бронирование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3.2.2. </w:t>
      </w:r>
      <w:r>
        <w:rPr>
          <w:rFonts w:ascii="Times New Roman" w:hAnsi="Times New Roman" w:cs="Times New Roman" w:eastAsia="Times New Roman"/>
          <w:color w:val="auto"/>
          <w:spacing w:val="0"/>
          <w:position w:val="0"/>
          <w:sz w:val="22"/>
          <w:shd w:fill="auto" w:val="clear"/>
        </w:rPr>
        <w:t xml:space="preserve">Не  проводить экспертизу актуальности и правильности сведений, данных, документов и информации, предоставленных Заказчиком / Туристом Туроператору для исполнения Договора.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 </w:t>
      </w:r>
      <w:r>
        <w:rPr>
          <w:rFonts w:ascii="Times New Roman" w:hAnsi="Times New Roman" w:cs="Times New Roman" w:eastAsia="Times New Roman"/>
          <w:color w:val="auto"/>
          <w:spacing w:val="0"/>
          <w:position w:val="0"/>
          <w:sz w:val="20"/>
          <w:shd w:fill="auto" w:val="clear"/>
        </w:rPr>
        <w:t xml:space="preserve">Заказчик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3.3.1. </w:t>
      </w:r>
      <w:r>
        <w:rPr>
          <w:rFonts w:ascii="Times New Roman" w:hAnsi="Times New Roman" w:cs="Times New Roman" w:eastAsia="Times New Roman"/>
          <w:color w:val="auto"/>
          <w:spacing w:val="0"/>
          <w:position w:val="0"/>
          <w:sz w:val="20"/>
          <w:shd w:fill="auto" w:val="clear"/>
        </w:rPr>
        <w:t xml:space="preserve">Оплатить Туристский продукт в порядке и в сроки, указанные в Листе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3.3.2. </w:t>
      </w:r>
      <w:r>
        <w:rPr>
          <w:rFonts w:ascii="Times New Roman" w:hAnsi="Times New Roman" w:cs="Times New Roman" w:eastAsia="Times New Roman"/>
          <w:color w:val="auto"/>
          <w:spacing w:val="0"/>
          <w:position w:val="0"/>
          <w:sz w:val="20"/>
          <w:shd w:fill="auto" w:val="clear"/>
        </w:rPr>
        <w:t xml:space="preserve">В том случае если, Заказчик является иным лицом, заказывающим Туристский продукт от имени туриста, довести до сведения Туриста условия Договора и Листа Бронирования, а также передать ему документы, полученные от Туроператора для совершения туристом путешествия;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3.3.3. </w:t>
      </w:r>
      <w:r>
        <w:rPr>
          <w:rFonts w:ascii="Times New Roman" w:hAnsi="Times New Roman" w:cs="Times New Roman" w:eastAsia="Times New Roman"/>
          <w:color w:val="auto"/>
          <w:spacing w:val="0"/>
          <w:position w:val="0"/>
          <w:sz w:val="20"/>
          <w:shd w:fill="auto" w:val="clear"/>
        </w:rPr>
        <w:t xml:space="preserve">Предоставить Туроператору свои контактные данные, а также контактные данные Туриста, в том случае если, Заказчик является иным лицом, заказывающим Туристский продукт от имени туриста, необходимые для оперативной связи;</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3.3.4.  </w:t>
      </w:r>
      <w:r>
        <w:rPr>
          <w:rFonts w:ascii="Times New Roman" w:hAnsi="Times New Roman" w:cs="Times New Roman" w:eastAsia="Times New Roman"/>
          <w:color w:val="auto"/>
          <w:spacing w:val="0"/>
          <w:position w:val="0"/>
          <w:sz w:val="20"/>
          <w:shd w:fill="auto" w:val="clear"/>
        </w:rPr>
        <w:t xml:space="preserve">В течение 2-х календарных дней с момента заключения Договора предоставить Туроператору полные и достоверные сведения, данные, документы и информацию, необходимые для исполнения Договора, сообщить (включая, но не ограничиваясь) следующие сведения обо всех Туристах, совершающих путешествие: фамилию и имя туриста в латинской транскрипции (как написано в заграничном паспорте туриста), номер  заграничного паспорта туриста, дату его выдачи / дату окончания его действия, гражданство туриста, дату рождения туриста, город постоянного проживания туриста, пол туриста (MR. - мужской, MRS. - женский, CHD. - ребенок до 12 лет). За достоверность и актуальность предоставляемой Туроператору информации, а равно за правильное оформление всех предоставляемых документов, том числе заграничных паспортов, отвечает Заказчик / Турист. Заказчик предоставляет согласие, а также подтверждает, что им получено согласие от всех Туристов, указанных в Заявке, на обработку и передачу своих персональных данных и персональных данных лиц, указываемых в Заявке, Туроператору и третьим лицам для исполнения Договора (в том числе для оформления виз, проездных документов, бронирования средств размещения (проживания)).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3.3.5. </w:t>
      </w:r>
      <w:r>
        <w:rPr>
          <w:rFonts w:ascii="Times New Roman" w:hAnsi="Times New Roman" w:cs="Times New Roman" w:eastAsia="Times New Roman"/>
          <w:color w:val="auto"/>
          <w:spacing w:val="0"/>
          <w:position w:val="0"/>
          <w:sz w:val="20"/>
          <w:shd w:fill="auto" w:val="clear"/>
        </w:rPr>
        <w:t xml:space="preserve">Турист обязан освободить средство (место) размещения в последний день пребывания до расчетного часа, оплатить счета за услуги, предоставленные в средстве размещения (проживания) и не входящие в Туристский продукт;</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3.3.6. </w:t>
      </w:r>
      <w:r>
        <w:rPr>
          <w:rFonts w:ascii="Times New Roman" w:hAnsi="Times New Roman" w:cs="Times New Roman" w:eastAsia="Times New Roman"/>
          <w:color w:val="auto"/>
          <w:spacing w:val="0"/>
          <w:position w:val="0"/>
          <w:sz w:val="20"/>
          <w:shd w:fill="auto" w:val="clear"/>
        </w:rPr>
        <w:t xml:space="preserve">Информировать Туроператора о неоказании или ненадлежащем оказании услуг, входящих в Туристский продукт, со стороны третьих лиц, привлеченных Туроператором;</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3.3.7. </w:t>
      </w:r>
      <w:r>
        <w:rPr>
          <w:rFonts w:ascii="Times New Roman" w:hAnsi="Times New Roman" w:cs="Times New Roman" w:eastAsia="Times New Roman"/>
          <w:color w:val="auto"/>
          <w:spacing w:val="0"/>
          <w:position w:val="0"/>
          <w:sz w:val="20"/>
          <w:shd w:fill="auto" w:val="clear"/>
        </w:rPr>
        <w:t xml:space="preserve">Во время совершения путешествия, включая транзит, Турист обязан: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среду, бережно относиться к памятникам природы, истории и культуры в стране (месте) временного пребывания,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соблюдать во время путешествия правила личной безопасности.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Заказчик вправе: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3.4.1. </w:t>
      </w:r>
      <w:r>
        <w:rPr>
          <w:rFonts w:ascii="Times New Roman" w:hAnsi="Times New Roman" w:cs="Times New Roman" w:eastAsia="Times New Roman"/>
          <w:color w:val="auto"/>
          <w:spacing w:val="0"/>
          <w:position w:val="0"/>
          <w:sz w:val="20"/>
          <w:shd w:fill="auto" w:val="clear"/>
        </w:rPr>
        <w:t xml:space="preserve">Получить полную и достоверную информацию, необходимую для правильного выбора туристского продукта и совершения путешествия. Указанная информация предоставляется Заказчику / Туристу посредством официального Интернет - сайта Туроператора в информационно – телекоммуникационной сети Интернет по адресу: </w:t>
      </w:r>
      <w:hyperlink xmlns:r="http://schemas.openxmlformats.org/officeDocument/2006/relationships" r:id="docRId5">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равно при личных контактах (в том числе, по каналам телефонной и электронной связи) Заказчика / Туриста с представителями Туроператора в устной и письменной форме, а равно путем демонстрации печатных и электронных информационных каталогов, прайс-листов, специальных предложений и т.п. Факт предоставления указанной информации Туроператором, а равно факт получения указанной информации Заказчиком / Туристом в доступной форме и необходимом Заказчику / Туристу объеме, подтверждается Заявкой, оформленной Заказчиком. Всю предоставляемую информацию Туроператор получает из официальных источников.</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3.4.2. </w:t>
      </w:r>
      <w:r>
        <w:rPr>
          <w:rFonts w:ascii="Times New Roman" w:hAnsi="Times New Roman" w:cs="Times New Roman" w:eastAsia="Times New Roman"/>
          <w:color w:val="auto"/>
          <w:spacing w:val="0"/>
          <w:position w:val="0"/>
          <w:sz w:val="20"/>
          <w:shd w:fill="auto" w:val="clear"/>
        </w:rPr>
        <w:t xml:space="preserve">Получить документы, необходимые Туристу для совершения путешествия в соответствии с Договором и Листом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3.4.3. </w:t>
      </w:r>
      <w:r>
        <w:rPr>
          <w:rFonts w:ascii="Times New Roman" w:hAnsi="Times New Roman" w:cs="Times New Roman" w:eastAsia="Times New Roman"/>
          <w:color w:val="auto"/>
          <w:spacing w:val="0"/>
          <w:position w:val="0"/>
          <w:sz w:val="20"/>
          <w:shd w:fill="auto" w:val="clear"/>
        </w:rPr>
        <w:t xml:space="preserve">Получить 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3.4.4. </w:t>
      </w:r>
      <w:r>
        <w:rPr>
          <w:rFonts w:ascii="Times New Roman" w:hAnsi="Times New Roman" w:cs="Times New Roman" w:eastAsia="Times New Roman"/>
          <w:color w:val="auto"/>
          <w:spacing w:val="0"/>
          <w:position w:val="0"/>
          <w:sz w:val="20"/>
          <w:shd w:fill="auto" w:val="clear"/>
        </w:rPr>
        <w:t xml:space="preserve">Требовать возмещения убытков и компенсацию морального вреда в случае невыполнения Туроператором условий Договора и Листа Бронирования в порядке, установленном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3.4.5. </w:t>
      </w:r>
      <w:r>
        <w:rPr>
          <w:rFonts w:ascii="Times New Roman" w:hAnsi="Times New Roman" w:cs="Times New Roman" w:eastAsia="Times New Roman"/>
          <w:color w:val="auto"/>
          <w:spacing w:val="0"/>
          <w:position w:val="0"/>
          <w:sz w:val="20"/>
          <w:shd w:fill="auto" w:val="clear"/>
        </w:rPr>
        <w:t xml:space="preserve">Обратиться в объединение туроператоров в сфере выездного туризма  -  Ассоциация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Объединение туроператоров в сфере выездного туризма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ТУРПОМОЩЬ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101000, г. Москва, ул. Мясницкая, д. 47, телефон/факс: </w:t>
      </w:r>
      <w:r>
        <w:rPr>
          <w:rFonts w:ascii="Times New Roman" w:hAnsi="Times New Roman" w:cs="Times New Roman" w:eastAsia="Times New Roman"/>
          <w:color w:val="auto"/>
          <w:spacing w:val="0"/>
          <w:position w:val="0"/>
          <w:sz w:val="20"/>
          <w:shd w:fill="FFFFFF" w:val="clear"/>
        </w:rPr>
        <w:t xml:space="preserve">+7 (495) 981-51-49 (круглосуточно), 8-800-100-41-94 (круглосуточно), + 7 (499) 678-12-03 (круглосуточно), </w:t>
      </w:r>
      <w:r>
        <w:rPr>
          <w:rFonts w:ascii="Times New Roman" w:hAnsi="Times New Roman" w:cs="Times New Roman" w:eastAsia="Times New Roman"/>
          <w:color w:val="auto"/>
          <w:spacing w:val="0"/>
          <w:position w:val="0"/>
          <w:sz w:val="20"/>
          <w:shd w:fill="auto" w:val="clear"/>
        </w:rPr>
        <w:t xml:space="preserve">электронная почта: </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FFFFFF" w:val="clear"/>
          </w:rPr>
          <w:t xml:space="preserve">secretary@tourpom.ru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Интернет – сайт в информационно – телекоммуникационной сети - Интернет </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http://www.tourpom.ru</w:t>
        </w:r>
      </w:hyperlink>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за оказанием туристам экстренной помощи за счет средств резервного фонда объединения туроператоров в сфере выездного туризма;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3.4.6. </w:t>
      </w:r>
      <w:r>
        <w:rPr>
          <w:rFonts w:ascii="Times New Roman" w:hAnsi="Times New Roman" w:cs="Times New Roman" w:eastAsia="Times New Roman"/>
          <w:color w:val="auto"/>
          <w:spacing w:val="0"/>
          <w:position w:val="0"/>
          <w:sz w:val="20"/>
          <w:shd w:fill="auto" w:val="clear"/>
        </w:rPr>
        <w:t xml:space="preserve">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3.4.7. </w:t>
      </w:r>
      <w:r>
        <w:rPr>
          <w:rFonts w:ascii="Times New Roman" w:hAnsi="Times New Roman" w:cs="Times New Roman" w:eastAsia="Times New Roman"/>
          <w:color w:val="auto"/>
          <w:spacing w:val="0"/>
          <w:position w:val="0"/>
          <w:sz w:val="20"/>
          <w:shd w:fill="auto" w:val="clear"/>
        </w:rPr>
        <w:t xml:space="preserve">При подготовке к путешествию, во время его совершения, включая транзит, Турист имеет право на: 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копии свидетельства о внесении сведений о Туроператоре в Единый федеральный реестр туроператоров,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 </w:t>
      </w:r>
      <w:r>
        <w:rPr>
          <w:rFonts w:ascii="Times New Roman" w:hAnsi="Times New Roman" w:cs="Times New Roman" w:eastAsia="Times New Roman"/>
          <w:color w:val="auto"/>
          <w:spacing w:val="0"/>
          <w:position w:val="0"/>
          <w:sz w:val="20"/>
          <w:shd w:fill="auto" w:val="clear"/>
        </w:rPr>
        <w:t xml:space="preserve">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 </w:t>
      </w:r>
      <w:r>
        <w:rPr>
          <w:rFonts w:ascii="Times New Roman" w:hAnsi="Times New Roman" w:cs="Times New Roman" w:eastAsia="Times New Roman"/>
          <w:color w:val="auto"/>
          <w:spacing w:val="0"/>
          <w:position w:val="0"/>
          <w:sz w:val="22"/>
          <w:shd w:fill="auto" w:val="clear"/>
        </w:rPr>
        <w:t xml:space="preserve">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ответственность:</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3.7.1. </w:t>
      </w:r>
      <w:r>
        <w:rPr>
          <w:rFonts w:ascii="Times New Roman" w:hAnsi="Times New Roman" w:cs="Times New Roman" w:eastAsia="Times New Roman"/>
          <w:color w:val="auto"/>
          <w:spacing w:val="0"/>
          <w:position w:val="0"/>
          <w:sz w:val="20"/>
          <w:shd w:fill="auto" w:val="clear"/>
        </w:rPr>
        <w:t xml:space="preserve">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Туроператором либо непосредственно Заказчиком /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Туроператора, а также части выполненной Туроператором работы (оказанной услуги) до получения извещения об отказе туристам во въездной визе;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3.7.2. </w:t>
      </w:r>
      <w:r>
        <w:rPr>
          <w:rFonts w:ascii="Times New Roman" w:hAnsi="Times New Roman" w:cs="Times New Roman" w:eastAsia="Times New Roman"/>
          <w:color w:val="auto"/>
          <w:spacing w:val="0"/>
          <w:position w:val="0"/>
          <w:sz w:val="20"/>
          <w:shd w:fill="auto" w:val="clear"/>
        </w:rPr>
        <w:t xml:space="preserve">За отказ туристам в выезде / въезде при прохождении паспортного пограничного или таможенного контроля, либо применение к Заказчику / Туристу органами, осуществляющими пограничный или таможенный контроль, штрафных санкций по причинам, не связанным с выполнением Туроператором своих обязательств по Договору.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3.7.3. </w:t>
      </w:r>
      <w:r>
        <w:rPr>
          <w:rFonts w:ascii="Times New Roman" w:hAnsi="Times New Roman" w:cs="Times New Roman" w:eastAsia="Times New Roman"/>
          <w:color w:val="auto"/>
          <w:spacing w:val="0"/>
          <w:position w:val="0"/>
          <w:sz w:val="20"/>
          <w:shd w:fill="auto" w:val="clear"/>
        </w:rPr>
        <w:t xml:space="preserve">За последствия, наступившие вследствие непредставления Заказчиком / Туристом контактных телефонов, факсов, адресов электронной почты и т.п. для оперативной связи. Туроператор не несёт ответственности за несвоевременное получение Заказчиком / Туристом нужной информации по указанной причине.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3.7.4. </w:t>
      </w:r>
      <w:r>
        <w:rPr>
          <w:rFonts w:ascii="Times New Roman" w:hAnsi="Times New Roman" w:cs="Times New Roman" w:eastAsia="Times New Roman"/>
          <w:color w:val="auto"/>
          <w:spacing w:val="0"/>
          <w:position w:val="0"/>
          <w:sz w:val="20"/>
          <w:shd w:fill="auto" w:val="clear"/>
        </w:rPr>
        <w:t xml:space="preserve">За недостоверность сведений, указанных в заграничных паспортах и в иных документах, необходимых для въезда / выезда из Российской Федерации, полученных от Заказчика / Туриста.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 </w:t>
      </w:r>
      <w:r>
        <w:rPr>
          <w:rFonts w:ascii="Times New Roman" w:hAnsi="Times New Roman" w:cs="Times New Roman" w:eastAsia="Times New Roman"/>
          <w:color w:val="auto"/>
          <w:spacing w:val="0"/>
          <w:position w:val="0"/>
          <w:sz w:val="20"/>
          <w:shd w:fill="auto" w:val="clear"/>
        </w:rPr>
        <w:t xml:space="preserve">Туроператор и Заказчик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Туроператор и Заказчик / Турист не могли ни предвидеть, ни предотвратить разумными мерами. Наличие обстоятельства непреодолимой силы должно быть подтверждено компетентными органами. Указанные обстоятельства должны носить чрезвычайный и непредотвратимый характер и возникнуть после заключения Договора. При наступлении указанных обстоятельств  - срок исполнения обязательств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Туроператор и Заказчик / Турист вправе отказаться от исполнения обязательств по Договору, и в этом случае ни Туроператор, ни Заказчик, ни Турист не будут иметь права на возмещение возможных убытков по основаниям непреодолимой силы.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  </w:t>
      </w:r>
      <w:r>
        <w:rPr>
          <w:rFonts w:ascii="Times New Roman" w:hAnsi="Times New Roman" w:cs="Times New Roman" w:eastAsia="Times New Roman"/>
          <w:color w:val="auto"/>
          <w:spacing w:val="0"/>
          <w:position w:val="0"/>
          <w:sz w:val="20"/>
          <w:shd w:fill="auto" w:val="clear"/>
        </w:rPr>
        <w:t xml:space="preserve">Заказчик имеет право в любое время отказаться от исполнения Договора в связи с существенным изменением обстоятельств, из которых Заказчик исходил при его заключении,  возместив Туроператору фактически понесенные расходы по организации путешествия. Отказ Заказчика оформляется в письменной форме, в том числе, в форме электронного документа (далее – Отказ). После получения Отказа, Туроператор аннулирует Туристский продукт и возвращает Заказчику оплаченные по Договору денежные средства за вычетом фактически понесенных Туроператором расходов по организации путешествия.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3.10. </w:t>
      </w:r>
      <w:r>
        <w:rPr>
          <w:rFonts w:ascii="Times New Roman" w:hAnsi="Times New Roman" w:cs="Times New Roman" w:eastAsia="Times New Roman"/>
          <w:color w:val="auto"/>
          <w:spacing w:val="0"/>
          <w:position w:val="0"/>
          <w:sz w:val="20"/>
          <w:shd w:fill="auto" w:val="clear"/>
        </w:rPr>
        <w:t xml:space="preserve">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 Турист и Туроператор вправе отказаться от исполнения обязательств по Договору, заявив соответствующие требования в порядке гражданского судопроизводства.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отказе Заказчика /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Заказчику денежные средства в размере полной стоимости забронированного Туристского продукта, а после начала путешествия - ее часть в размере, пропорциональном стоимости не оказанных Заказчику / Туристу услуг.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ИНФОРМАЦИЯ О ТУРИСТСКОМ ПРОДУКТЕ И УСЛОВИЯ ЕГО РЕАЛИЗАЦИИ</w:t>
      </w:r>
    </w:p>
    <w:p>
      <w:pPr>
        <w:spacing w:before="0" w:after="0" w:line="240"/>
        <w:ind w:right="0" w:left="0" w:firstLine="708"/>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 </w:t>
      </w:r>
      <w:r>
        <w:rPr>
          <w:rFonts w:ascii="Times New Roman" w:hAnsi="Times New Roman" w:cs="Times New Roman" w:eastAsia="Times New Roman"/>
          <w:color w:val="auto"/>
          <w:spacing w:val="0"/>
          <w:position w:val="0"/>
          <w:sz w:val="20"/>
          <w:shd w:fill="auto" w:val="clear"/>
        </w:rPr>
        <w:t xml:space="preserve">Туристский продукт может содержать в своем составе следующие туристские услуги:  размещение (проживание) в отелях c выбранным типом размещения и питания, организацию услуги перевозки (авиаперелет, трансфер и т.п.),  предоставление услуги по страхованию медицинских расходов граждан, выезжающих за рубеж. Дополнительно могут быть предоставлены иные услуги (экскурсионное обслуживание, прокат автомобилей и т.д.).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Все стандартные / нестандартные номера в отелях (иных средствах размещения) реализуются Туроператором  только и исключительно на основании описаний для каждого конкретного отеля, размещенных как на официальном Интернет - сайте Туроператора в информационно – телекоммуникационной сети – Интернет по адресу: www.maldiviana.com, так и на сайтах конкретных отелей, ссылка на которые официально опубликована на Интернет - сайте Туроператора в информационно – телекоммуникационной сети – Интернет по адресу: </w:t>
      </w:r>
      <w:hyperlink xmlns:r="http://schemas.openxmlformats.org/officeDocument/2006/relationships" r:id="docRId8">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Любая информация о категории, звездности отеля, о типах номерного фонда отеля, полученная Заказчиком / Туристом из других источников, включая совпадения в названии нестандартного номера, не является объективной информацией о реализуемом Туроператором Туристском продукте.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 </w:t>
      </w:r>
      <w:r>
        <w:rPr>
          <w:rFonts w:ascii="Times New Roman" w:hAnsi="Times New Roman" w:cs="Times New Roman" w:eastAsia="Times New Roman"/>
          <w:color w:val="auto"/>
          <w:spacing w:val="0"/>
          <w:position w:val="0"/>
          <w:sz w:val="20"/>
          <w:shd w:fill="auto" w:val="clear"/>
        </w:rPr>
        <w:t xml:space="preserve">Если иное не предусмотрено в Листе Бронирования Туристам не гарантируется (и не является составной частью Договора) немедленное вселение в номера отеля (иное средство размещения) по прибытию, а также выселение непосредственно перед убытием. Данное условие Договора связано с расчетным часом (время заселения / выселения), устанавливаемым каждым отелем (иным средством размещения) самостоятельно, и применяется с целью минимизации финансовых затрат Заказчика / Туриста по оплате стоимости размещения (проживания). Согласно общепринятой международной практике, ориентировочно расчетный час в отелях наступает в 12 часов 00 минут местного времени (в некоторых странах расчетный час вселения туристов в отель может отличаться и варьируется с 12 часов 00 минут до 16 часов 00 минут местного времени).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 </w:t>
      </w:r>
      <w:r>
        <w:rPr>
          <w:rFonts w:ascii="Times New Roman" w:hAnsi="Times New Roman" w:cs="Times New Roman" w:eastAsia="Times New Roman"/>
          <w:color w:val="auto"/>
          <w:spacing w:val="0"/>
          <w:position w:val="0"/>
          <w:sz w:val="20"/>
          <w:shd w:fill="auto" w:val="clear"/>
        </w:rPr>
        <w:t xml:space="preserve">Заказчик / Турист уведомляется о том, что в информационных материалах и на официальном Интернет – сайте Туроператора в информационно – телекоммуникационной сети Интернет по адресу: www.maldiviana.com указывается количество ночей размещения (проживания) в составе Туристского продукта, с 12 часов 00 минут дня начала путешествия до 12 часов 00 минут дня окончания путешествия. Данное время пребывания оплачивается Заказчиком полностью вне зависимости от времени фактического нахождения в отеле (ином средстве размещения). Заселение в номер отеля (иного средства размещения) раньше расчетного часа, равно как и выселение позже расчетного часа, влекут обязательства по оплате стоимости полных суток проживания в отеле (ином средстве размещения), независимо от фактически проведенного времени до / после наступления расчетного часа.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о возможности оформления Сервисного сбора от невыезда, предполагающего возможность получения от Туроператора компенсационных выплат ввиду невозможности Заказчика / Туриста совершить поездку, в случаях предусмотренных Правилами применения Сервисного сбора от невыезда туристов. Туроператор предоставляет Заказчику полную и достоверную информацию о Правилах применения Сервисного сбора от невыезда одним из способов, предусмотренных настоящим Договором.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о возможности приобретения у третьих лиц профессиональной медицинской страховки. В этом случае Туроператор обязан ознакомить Заказчика / Туриста с Правилами Страхования одним из способов, предусмотренных настоящим Договором.</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4.7. </w:t>
      </w:r>
      <w:r>
        <w:rPr>
          <w:rFonts w:ascii="Times New Roman" w:hAnsi="Times New Roman" w:cs="Times New Roman" w:eastAsia="Times New Roman"/>
          <w:color w:val="auto"/>
          <w:spacing w:val="0"/>
          <w:position w:val="0"/>
          <w:sz w:val="20"/>
          <w:shd w:fill="auto" w:val="clear"/>
        </w:rPr>
        <w:t xml:space="preserve">Формируя Туристский продукт для Заказчика, Туроператор заключает договор медицинского страхования туристов, а равно договор перевозки туристов с третьими лицами, непосредственно оказывающими указанные услуги (страховщик, перевозчик).</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 </w:t>
      </w:r>
      <w:r>
        <w:rPr>
          <w:rFonts w:ascii="Times New Roman" w:hAnsi="Times New Roman" w:cs="Times New Roman" w:eastAsia="Times New Roman"/>
          <w:color w:val="auto"/>
          <w:spacing w:val="0"/>
          <w:position w:val="0"/>
          <w:sz w:val="20"/>
          <w:shd w:fill="auto" w:val="clear"/>
        </w:rPr>
        <w:t xml:space="preserve">Заказчик / Турист уведомляется о том, что, в соответствии с действующим законодательством Российской Федерации, заключение договора перевозки пассажира удостоверяется билетом / выпиской из автоматизированной системы оформления воздушных перевозок. Договор перевозки пассажиров является договором присоединения, поэтому Заказчик / Турист уведомляется о том, что Заказчик / Турист обязан соблюдать все правила перевозки и подчиняться всем требованиям, предъявляемыми перевозчиком, экипажем, службой безопасности при совершении перевозки.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 </w:t>
      </w:r>
      <w:r>
        <w:rPr>
          <w:rFonts w:ascii="Times New Roman" w:hAnsi="Times New Roman" w:cs="Times New Roman" w:eastAsia="Times New Roman"/>
          <w:color w:val="auto"/>
          <w:spacing w:val="0"/>
          <w:position w:val="0"/>
          <w:sz w:val="20"/>
          <w:shd w:fill="auto" w:val="clear"/>
        </w:rPr>
        <w:t xml:space="preserve">В случае приобретения Туристского продукта, в который включена авиаперевозка, вне зависимости от предлагаемой авиакомпании, эта авиаперевозка является чартерной. Авиабилеты, приобретаемые по чартерному тарифу, в случае отказа пассажира от перелета, аннулируются в соответствии с внутренними авиационными правилами перевозчика. Заказчик / Турист обязуется за сутки до вылета уточнить время и аэропорт вылета у Туроператора или в Справочной службе перевозчика / аэропорта. Время и аэропорт вылета, указанны в Листе Бронирования согласно заявленному перевозчиком расписанию на момент оформления Листа Бронирования, не являются составной частью заключаемого Договора и не являются его существенными условиями при реализации Туристского продукта.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4.10. </w:t>
      </w:r>
      <w:r>
        <w:rPr>
          <w:rFonts w:ascii="Times New Roman" w:hAnsi="Times New Roman" w:cs="Times New Roman" w:eastAsia="Times New Roman"/>
          <w:color w:val="auto"/>
          <w:spacing w:val="0"/>
          <w:position w:val="0"/>
          <w:sz w:val="20"/>
          <w:shd w:fill="auto" w:val="clear"/>
        </w:rPr>
        <w:t xml:space="preserve">В соответствии с международными правилами воздушных перевозок пассажиров, багажа и их грузов, а также действующим законодательством Российской Федерации, ответственность за неисполнение или ненадлежащее исполнение условий договора воздушной перевозки пассажира и багажа несет перевозчик. Надлежащим доказательством факта заключения договора перевозки между Заказчиком / Туристом и перевозчиком является билет / выписка из автоматизированной системы оформления воздушных перевозок. В связи с этим, все заявления, претензии, иски Заказчика / Туриста, связанные непосредственно с перевозкой и ее недостатками, предъявляются Заказчиком / Туристом перевозчику. Билет / выписку из автоматизированной системы оформления воздушных перевозок необходимо сохранять до предъявления претензионных / исковых требований к перевозчику.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4.11. </w:t>
      </w:r>
      <w:r>
        <w:rPr>
          <w:rFonts w:ascii="Times New Roman" w:hAnsi="Times New Roman" w:cs="Times New Roman" w:eastAsia="Times New Roman"/>
          <w:color w:val="auto"/>
          <w:spacing w:val="0"/>
          <w:position w:val="0"/>
          <w:sz w:val="20"/>
          <w:shd w:fill="auto" w:val="clear"/>
        </w:rPr>
        <w:t xml:space="preserve">Заказчик / Турист уведомляется о том, что, в соответствии с действующим законодательством Российской Федерации, страховой полис, выдаваемый Туроператором,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застрахованным (Заказчиком / Туристом), выезжающим за рубеж. Все существенные условия страхования указаны в получаемом Заказчиком / Туристом страховом полисе. Заказчик / Турист обязан до заключения Договора проконсультироваться у своего лечащего врача о возможности посещения им выбранной для путешествия страны временного пребывания с учетом особенностей климата и/или авиаперелета, а также о необходимости принятия профилактических мер по имеющимся хроническим заболеваниям (при наличии). В случае наличия медицинских противопоказаний для совершения путешествия, о которых Туроператору не было сообщено Заказчиком / Туристом в  письменной форме в момент заключения Договора, все убытки и расходы Туроператора, связанные с невозможностью исполнения Договора и предоставлением медицинской помощи Заказчику / Туристу, в том числе, связанные с совершением перевозчиком незапланированного изменения маршрута предоставления услуги перевозки и / или вынужденного перерыва в предоставлении услуги перевозки, будут относиться на счет Заказчика / Туриста. Ответственность за убытки и любой иной ущерб, нанесенный здоровью и / или имуществу Заказчика / Туриста в связи с неисполнением или ненадлежащим исполнением страховой компанией обязательств по заключенному Заказчиком / Туристом договору страхования, в соответствии с действующим законодательством Российской Федерации, несет страховая компания. Доказательством факта заключения договора между Заказчиком / Туристом и страховой компанией является страховой полис, переданный Туроператором Заказчику / Туристу. В связи с этим все заявления, претензии, иски Заказчика / Туриста,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 (Заказчиком /Туристом) непосредственно в страховую компанию, полис которой был выдан Заказчику / Туристу. Страховой полис и любые иные документы, подтверждающие наступление страхового случая и размер понесенных Заказчиком / Туристом расходов в связи с наступлением страхового случая, необходимо сохранить до момента предъявления соответствующих требований в страховую компанию. Одно из основных обязательств застрахованного лица (Заказчика / Туриста) при наступлении страхового случая –  это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Правила страхования граждан, выезжающих за рубеж, по каждой конкретной стране временного пребывания туристов размещены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4.12.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заключении договора добровольного страхования (страховой полис), который обеспечивает оплату и / или возмещение расходов на оплату медицинской помощи в экстренной и неотложной формах в стране временного пребывания и / или репатриации. Туроператор информирует Заказчика / Туриста,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Турист, а расходы по репатриации несут заинтересованные лица.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4.13.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4.14. </w:t>
      </w:r>
      <w:r>
        <w:rPr>
          <w:rFonts w:ascii="Times New Roman" w:hAnsi="Times New Roman" w:cs="Times New Roman" w:eastAsia="Times New Roman"/>
          <w:color w:val="auto"/>
          <w:spacing w:val="0"/>
          <w:position w:val="0"/>
          <w:sz w:val="20"/>
          <w:shd w:fill="auto" w:val="clear"/>
        </w:rPr>
        <w:t xml:space="preserve">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4.15.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правилах и сроках оформления полного комплекта документов, необходимых для своевременного получения въездной визы для граждан РФ, имеющих общегражданский заграничный паспорт. Информирование во всех случаях производится согласно оперативной информации, опубликованной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10">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4.16.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том, что граждане РФ, имеющие специальные или служебные паспорта, обязаны самостоятельно проконсультироваться по правилам выезда из РФ и въезда в страну пребывания по туристической путевке в организации, выдавшей такой паспорт.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РФ, чтобы совершить пересечение как государственной границы РФ, так и границы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 об этом какой-либо третьей стороны. Условия оформления въездной визы не распространяются на иностранных граждан и граждан со служебными паспортами.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4.17. </w:t>
      </w:r>
      <w:r>
        <w:rPr>
          <w:rFonts w:ascii="Times New Roman" w:hAnsi="Times New Roman" w:cs="Times New Roman" w:eastAsia="Times New Roman"/>
          <w:color w:val="auto"/>
          <w:spacing w:val="0"/>
          <w:position w:val="0"/>
          <w:sz w:val="20"/>
          <w:shd w:fill="auto" w:val="clear"/>
        </w:rPr>
        <w:t xml:space="preserve">Заказчик / Турист обязуется предоставить Туроператору в установленный Договором, Листом Бронирования или в иной, установленный Туроператором, срок полный комплект документов (ОЗП, анкеты, фотографии, доверенности, справки с места работы, сведения о наличии валюты, свидетельства о рождении и т.п.), необходимых для своевременного оформления и получения туристской въездной визы. В случае,  если Заказчик / Турист не предоставит в указанный срок полный комплект документов, Туроператор не берет на себя обязательства по обработке и сдаче документов в течение текущего / следующего рабочего дня в Консульский отдел посольства страны пребывания и, как следствие, не несет ответственности за возникновение у Заказчика / Туриста проблем с получением въездных виз.</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4.18. </w:t>
      </w:r>
      <w:r>
        <w:rPr>
          <w:rFonts w:ascii="Times New Roman" w:hAnsi="Times New Roman" w:cs="Times New Roman" w:eastAsia="Times New Roman"/>
          <w:color w:val="auto"/>
          <w:spacing w:val="0"/>
          <w:position w:val="0"/>
          <w:sz w:val="20"/>
          <w:shd w:fill="auto" w:val="clear"/>
        </w:rPr>
        <w:t xml:space="preserve">В том случае если представленные Заказчиком / Туристом ненадлежащим образом оформленные и / или заверенные документы (анкеты, копии ОЗП и др.), необходимые для сдачи полного комплекта, выявлены в процессе подготовки документов для оформления визы (при более тщательном рассмотрении), при наличии возможности Туроператором будет предложена дополнительная услуга - переоформление документов на визу стоимостью 25 евро с человека. Стоимость дополнительных услуг рассчитывается в долларах США или евро, пересчитывается, определяется и оплачивается Агентом / Заказчиком / Туристом в рублях, по внутреннему курсу Туроператора на день произведения оплаты. В том случае, если Заказчиком / Туристом не была подана заявка на указанную дополнительную услугу, и она, соответственно, не оплачивалась, а равно при самостоятельном исправлении Заказчиком / Туристом ненадлежащим образом оформленных представленных документов,  Туроператор не берет на себя обязательство по сдаче документов в ненадлежащем виде в Консульский отдел посольства страны пребывания и, как следствие, не несет ответственности при возникновении у Заказчика / Туриста проблем с получением въездных виз, если иное не предусмотрено Договором, приложениями или дополнительными соглашениями к нему.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4.19. </w:t>
      </w:r>
      <w:r>
        <w:rPr>
          <w:rFonts w:ascii="Times New Roman" w:hAnsi="Times New Roman" w:cs="Times New Roman" w:eastAsia="Times New Roman"/>
          <w:color w:val="auto"/>
          <w:spacing w:val="0"/>
          <w:position w:val="0"/>
          <w:sz w:val="20"/>
          <w:shd w:fill="auto" w:val="clear"/>
        </w:rPr>
        <w:t xml:space="preserve">Любое предоставление Заказчиком / Туристом Туроператору разрозненных копий или оригиналов дополнительных документов (доверенностей, справок с места работы, сведений о наличии валюты, свидетельств о рождении и т.д.), не представленных в основном комплекте документов, но входящих и необходимых для полного комплекта документов, автоматически приводит к отсрочке сдачи всех документов на следующий рабочий день после получения Туроператором последнего, недостающего документа для полного комплекта.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4.20. </w:t>
      </w:r>
      <w:r>
        <w:rPr>
          <w:rFonts w:ascii="Times New Roman" w:hAnsi="Times New Roman" w:cs="Times New Roman" w:eastAsia="Times New Roman"/>
          <w:color w:val="auto"/>
          <w:spacing w:val="0"/>
          <w:position w:val="0"/>
          <w:sz w:val="20"/>
          <w:shd w:fill="auto" w:val="clear"/>
        </w:rPr>
        <w:t xml:space="preserve">Туроператор обязуется незамедлительно уведомить Заказчика / Туриста о существенных изменениях срока подачи документов на визу на основании указаний Консульского отдела посольства страны пребывания, связанных с увеличением объема документов, необходимых для подачи в Консульский отдел страны пребывания, а также с выходными или праздничными днями  как в стране пребывания, так и в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4.21. </w:t>
      </w:r>
      <w:r>
        <w:rPr>
          <w:rFonts w:ascii="Times New Roman" w:hAnsi="Times New Roman" w:cs="Times New Roman" w:eastAsia="Times New Roman"/>
          <w:color w:val="auto"/>
          <w:spacing w:val="0"/>
          <w:position w:val="0"/>
          <w:sz w:val="20"/>
          <w:shd w:fill="auto" w:val="clear"/>
        </w:rPr>
        <w:t xml:space="preserve">В случае несвоевременного предоставления Заказчиком / Туристом Туроператору документов, необходимых для оформления въездных виз, а равно в случае предоставления Заказчиком / Туристом Туроператору неполного комплекта необходимых документов Туроператор расценивает указанные действия (бездействия) Заказчика / Туриста как односторонний отказ от исполнения Договора.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4.22.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ответственности за проблемы, возникающим у Заказчика / Туриста при прохождении таможенного, санитарного, пограничного контроля и других служб, в том числе,  связанных с неправильным оформлением документов или недействительностью паспорта Заказчика / Туриста, либо отсутствием записи о членах семьи в паспорте, отсутствием или неправильным оформлением разрешений или доверенностей на несовершеннолетних детей, а также при возникновении проблем, связанных с подлинностью документов, предоставляемых для оформления и организации путешествия.</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4.23. </w:t>
      </w:r>
      <w:r>
        <w:rPr>
          <w:rFonts w:ascii="Times New Roman" w:hAnsi="Times New Roman" w:cs="Times New Roman" w:eastAsia="Times New Roman"/>
          <w:color w:val="auto"/>
          <w:spacing w:val="0"/>
          <w:position w:val="0"/>
          <w:sz w:val="20"/>
          <w:shd w:fill="auto" w:val="clear"/>
        </w:rPr>
        <w:t xml:space="preserve">Лист бронирования, содержащий перечень, характеристики и все существенные условия необходимого Заказчику Туристского продукта, является основанием для оплаты Заказчиком полной стоимости  Туристского продукта.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4.24. </w:t>
      </w:r>
      <w:r>
        <w:rPr>
          <w:rFonts w:ascii="Times New Roman" w:hAnsi="Times New Roman" w:cs="Times New Roman" w:eastAsia="Times New Roman"/>
          <w:color w:val="auto"/>
          <w:spacing w:val="0"/>
          <w:position w:val="0"/>
          <w:sz w:val="20"/>
          <w:shd w:fill="auto" w:val="clear"/>
        </w:rPr>
        <w:t xml:space="preserve">Стоимость Туристского продукта рассчитывается в долларах США или евро, пересчитывается, определяется и оплачивается Заказчиком в рублях, по внутреннему курсу Туроператора на день произведения оплаты.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4.25. </w:t>
      </w:r>
      <w:r>
        <w:rPr>
          <w:rFonts w:ascii="Times New Roman" w:hAnsi="Times New Roman" w:cs="Times New Roman" w:eastAsia="Times New Roman"/>
          <w:color w:val="auto"/>
          <w:spacing w:val="0"/>
          <w:position w:val="0"/>
          <w:sz w:val="20"/>
          <w:shd w:fill="auto" w:val="clear"/>
        </w:rPr>
        <w:t xml:space="preserve">Заказчик обязан оплатить авансовым платежом не менее 50% общей стоимости Туристского продукта в порядке и в сроки, указанные в Листе Бронирования, если в Листе Бронирования не указано иное. Заказчик обязан оплатить общую (полную, 100%) стоимость Туристского продукта в порядке и в сроки, указанные в Листе Бронирования, если в Листе Бронирования не указано иное. В случае приобретения Туристского продукта в период менее чем за 14 календарных дней до даты начала путешествия Заказчик обязан оплатить авансовым платежом 100% общей (полной) стоимости Туристского продукта, если в Листе Бронирования не указано иное.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4.26. </w:t>
      </w:r>
      <w:r>
        <w:rPr>
          <w:rFonts w:ascii="Times New Roman" w:hAnsi="Times New Roman" w:cs="Times New Roman" w:eastAsia="Times New Roman"/>
          <w:color w:val="auto"/>
          <w:spacing w:val="0"/>
          <w:position w:val="0"/>
          <w:sz w:val="20"/>
          <w:shd w:fill="auto" w:val="clear"/>
        </w:rPr>
        <w:t xml:space="preserve">При неисполнении Заказчиком / Туристом обязательств: по оплате общей (полной, 100%) стоимости Туристского продукта и/или предоставлению данных, сведений, информации и документов, необходимых Туроператору для организации путешествия для Заказчика / Туриста, Туроператор  расценивает указанные действия (бездействия) Заказчика / Туриста как односторонний отказ от исполнения Договора. При этом действия третьих лиц (банков или иных организаций), помешавшие Заказчику / Туристу исполнить требования настоящего пункта в срок, не освобождают Заказчика / Туриста от ответственности.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4.27.  </w:t>
      </w:r>
      <w:r>
        <w:rPr>
          <w:rFonts w:ascii="Times New Roman" w:hAnsi="Times New Roman" w:cs="Times New Roman" w:eastAsia="Times New Roman"/>
          <w:color w:val="auto"/>
          <w:spacing w:val="0"/>
          <w:position w:val="0"/>
          <w:sz w:val="20"/>
          <w:shd w:fill="auto" w:val="clear"/>
        </w:rPr>
        <w:t xml:space="preserve">В случае невозможности формирования и реализации Туристского продукта, указанного в Листе Бронирования, Туроператор обязан незамедлительно проинформировать Заказчика об указанных обстоятельствах. В этом случае Договор подлежит изменению либо расторжению в соответствии с положениями действующего законодательства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4.28. </w:t>
      </w:r>
      <w:r>
        <w:rPr>
          <w:rFonts w:ascii="Times New Roman" w:hAnsi="Times New Roman" w:cs="Times New Roman" w:eastAsia="Times New Roman"/>
          <w:color w:val="auto"/>
          <w:spacing w:val="0"/>
          <w:position w:val="0"/>
          <w:sz w:val="20"/>
          <w:shd w:fill="auto" w:val="clear"/>
        </w:rPr>
        <w:t xml:space="preserve">С момента оформления Листа Бронирования, любой отказ Заказчика от приобретения Туристского продукта, в частности, путём направления письменной аннуляции (заявления о расторжении Договора),  рассматривается как реализация Заказчиком его законного права на односторонний отказ от исполнения Договора.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4.29. </w:t>
      </w:r>
      <w:r>
        <w:rPr>
          <w:rFonts w:ascii="Times New Roman" w:hAnsi="Times New Roman" w:cs="Times New Roman" w:eastAsia="Times New Roman"/>
          <w:color w:val="auto"/>
          <w:spacing w:val="0"/>
          <w:position w:val="0"/>
          <w:sz w:val="20"/>
          <w:shd w:fill="auto" w:val="clear"/>
        </w:rPr>
        <w:t xml:space="preserve">Изменение Заказчиком количества туристов, их фамилий, типа номера, отеля, сроков путешествия и иных существенных условий Туристского продукта, после оформления Листа Бронирования рассматривается как реализация Заказчиком его законного права на односторонний отказ от исполнения Договора. Для совершения путешествия на иных существенных условиях, Заказчик должен направить Туроператору новую Заявку. Внесения изменений в Лист Бронирования возможно только по соглашению Туроператора и Заказчика, оформленному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4.30. </w:t>
      </w:r>
      <w:r>
        <w:rPr>
          <w:rFonts w:ascii="Times New Roman" w:hAnsi="Times New Roman" w:cs="Times New Roman" w:eastAsia="Times New Roman"/>
          <w:color w:val="auto"/>
          <w:spacing w:val="0"/>
          <w:position w:val="0"/>
          <w:sz w:val="20"/>
          <w:shd w:fill="auto" w:val="clear"/>
        </w:rPr>
        <w:t xml:space="preserve">Аннуляция (отказ Заказчика от исполнения Договора) принимается Туроператором только в письменной форме, в том числе,  в форме электронного документа.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ПРЕТЕНЗИИ. ПОРЯДОК РАЗРЕШЕНИЯ СПОРОВ</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5.1. </w:t>
      </w:r>
      <w:r>
        <w:rPr>
          <w:rFonts w:ascii="Times New Roman" w:hAnsi="Times New Roman" w:cs="Times New Roman" w:eastAsia="Times New Roman"/>
          <w:color w:val="auto"/>
          <w:spacing w:val="0"/>
          <w:position w:val="0"/>
          <w:sz w:val="20"/>
          <w:shd w:fill="auto" w:val="clear"/>
        </w:rPr>
        <w:t xml:space="preserve">Претензии в связи с нарушением условий Договора предъявляются Заказчиком / Туристом Туроператору в порядке, предусмотренном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auto"/>
          <w:spacing w:val="0"/>
          <w:position w:val="0"/>
          <w:sz w:val="20"/>
          <w:shd w:fill="auto" w:val="clear"/>
        </w:rPr>
        <w:t xml:space="preserve">В случае неоказания или ненадлежащего оказания Заказчику / Туристу туристских услуг, входящих в состав туристского продукта,  и / или возникновения у Заказчика / Туриста  претензий, связанных с качеством предоставляемых туристских услуг, Заказчик / Турист обязан на месте (в стране предполагаемого пребывания) сообщить о них принимающей стороне Туроператора (официальному представителю Туроператора или гиду) для оперативного решения проблем и исправления ситуации. При невозможности разрешить проблему на месте гид составляет протокол, заверенный гидом или иным представителем Туроператора, который служит основанием для получения компенсации от отеля, Туроператора или виновного лица.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5.3. </w:t>
      </w:r>
      <w:r>
        <w:rPr>
          <w:rFonts w:ascii="Times New Roman" w:hAnsi="Times New Roman" w:cs="Times New Roman" w:eastAsia="Times New Roman"/>
          <w:color w:val="auto"/>
          <w:spacing w:val="0"/>
          <w:position w:val="0"/>
          <w:sz w:val="20"/>
          <w:shd w:fill="auto" w:val="clear"/>
        </w:rPr>
        <w:t xml:space="preserve">Претензии к качеству Туристского продукта предъявляются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5.4. </w:t>
      </w:r>
      <w:r>
        <w:rPr>
          <w:rFonts w:ascii="Times New Roman" w:hAnsi="Times New Roman" w:cs="Times New Roman" w:eastAsia="Times New Roman"/>
          <w:color w:val="auto"/>
          <w:spacing w:val="0"/>
          <w:position w:val="0"/>
          <w:sz w:val="20"/>
          <w:shd w:fill="auto" w:val="clear"/>
        </w:rPr>
        <w:t xml:space="preserve">В случае неурегулирования разногласий путем переговоров спор подлежит рассмотрению в Басманном районном суде города Москвы.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b/>
          <w:color w:val="auto"/>
          <w:spacing w:val="0"/>
          <w:position w:val="0"/>
          <w:sz w:val="20"/>
          <w:shd w:fill="auto" w:val="clear"/>
        </w:rPr>
        <w:t xml:space="preserve">СРОК ДЕЙСТВИЯ ДОГОВОРА, ПОРЯДОК ЕГО ИЗМЕНЕНИЯ И РАСТОРЖЕНИЯ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6.1. </w:t>
      </w:r>
      <w:r>
        <w:rPr>
          <w:rFonts w:ascii="Times New Roman" w:hAnsi="Times New Roman" w:cs="Times New Roman" w:eastAsia="Times New Roman"/>
          <w:color w:val="auto"/>
          <w:spacing w:val="0"/>
          <w:position w:val="0"/>
          <w:sz w:val="20"/>
          <w:shd w:fill="auto" w:val="clear"/>
        </w:rPr>
        <w:t xml:space="preserve">Договор вступает в силу с момента оформления Листа Бронирования и действует до полного исполнения обязательств по Договору.</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6.2. </w:t>
      </w:r>
      <w:r>
        <w:rPr>
          <w:rFonts w:ascii="Times New Roman" w:hAnsi="Times New Roman" w:cs="Times New Roman" w:eastAsia="Times New Roman"/>
          <w:color w:val="auto"/>
          <w:spacing w:val="0"/>
          <w:position w:val="0"/>
          <w:sz w:val="20"/>
          <w:shd w:fill="auto" w:val="clear"/>
        </w:rPr>
        <w:t xml:space="preserve">Договор может быть изменен или расторгнут в случаях и порядке, предусмотренном законодательством Российской Федерации. Любые изменения в Туристский продукт, иные условия Листа Бронирования допускаются по соглашению, достигнутому между Заказчиком / Туристом и Туроператором, в письменной форме.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6.3. </w:t>
      </w:r>
      <w:r>
        <w:rPr>
          <w:rFonts w:ascii="Times New Roman" w:hAnsi="Times New Roman" w:cs="Times New Roman" w:eastAsia="Times New Roman"/>
          <w:color w:val="auto"/>
          <w:spacing w:val="0"/>
          <w:position w:val="0"/>
          <w:sz w:val="20"/>
          <w:shd w:fill="auto" w:val="clear"/>
        </w:rPr>
        <w:t xml:space="preserve">Заказчик / Турист и / или Туроператор вправе потребовать изменения или расторжения Договора в связи с существенным изменением обстоятельств, из которых они исходили при заключении Договора. К существенным изменениям обстоятельств относятся: ухудшение условий путешествия, указанных в Договоре и / или Листе бронирования; изменение сроков совершения путешествия, непредвиденный рост транспортных тарифов, невозможность совершения Заказчиком / Туристом поездки по независящим от него обстоятельствам (болезнь Заказчика / Туриста, отказ в выдаче визы и другие обстоятельства).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6.4. </w:t>
      </w:r>
      <w:r>
        <w:rPr>
          <w:rFonts w:ascii="Times New Roman" w:hAnsi="Times New Roman" w:cs="Times New Roman" w:eastAsia="Times New Roman"/>
          <w:color w:val="auto"/>
          <w:spacing w:val="0"/>
          <w:position w:val="0"/>
          <w:sz w:val="20"/>
          <w:shd w:fill="auto" w:val="clear"/>
        </w:rPr>
        <w:t xml:space="preserve">Лист Бронирования, иные приложения, а также изменения / дополнения к Договору являются его неотъемлемой частью.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 </w:t>
      </w:r>
      <w:r>
        <w:rPr>
          <w:rFonts w:ascii="Times New Roman" w:hAnsi="Times New Roman" w:cs="Times New Roman" w:eastAsia="Times New Roman"/>
          <w:color w:val="auto"/>
          <w:spacing w:val="0"/>
          <w:position w:val="0"/>
          <w:sz w:val="20"/>
          <w:shd w:fill="auto" w:val="clear"/>
        </w:rPr>
        <w:t xml:space="preserve">Заказчик / Турист и Туроператор признают юридическую силу документов (Заявка, Лист Бронирования), а также текстовых уведомлений и сообщений, направленных / полученных по следующим каналам связи: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6.5.1. </w:t>
      </w:r>
      <w:r>
        <w:rPr>
          <w:rFonts w:ascii="Times New Roman" w:hAnsi="Times New Roman" w:cs="Times New Roman" w:eastAsia="Times New Roman"/>
          <w:color w:val="auto"/>
          <w:spacing w:val="0"/>
          <w:position w:val="0"/>
          <w:sz w:val="20"/>
          <w:shd w:fill="auto" w:val="clear"/>
        </w:rPr>
        <w:t xml:space="preserve">От Туроператора (с использованием Интернет – сайта Туроператора в информационно – телекоммуникационной сети Интернет) - по адресам официальной электронной почты Туроператора;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6.5.2. </w:t>
      </w:r>
      <w:r>
        <w:rPr>
          <w:rFonts w:ascii="Times New Roman" w:hAnsi="Times New Roman" w:cs="Times New Roman" w:eastAsia="Times New Roman"/>
          <w:color w:val="auto"/>
          <w:spacing w:val="0"/>
          <w:position w:val="0"/>
          <w:sz w:val="20"/>
          <w:shd w:fill="auto" w:val="clear"/>
        </w:rPr>
        <w:t xml:space="preserve">От Заказчика - по адресам электронной почты, указанным Заказчиком в Заявке.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Любые уведомления и сообщения, направленные / полученные по указанным каналам связи, приравниваются к сообщениям и уведомлениям, исполненным в простой письменной форме, направляемым на почтовые адреса Туроператора и Заказчика. В случае возникновения каких-либо разногласий по фактам отправления, получения сообщений, времени их направления и содержания, Заказчик и Туроператор соглашаются с тем, что свидетельства архивной службы Туроператора являются достоверными и окончательными для разрешения разногласий.</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6.6. </w:t>
      </w:r>
      <w:r>
        <w:rPr>
          <w:rFonts w:ascii="Times New Roman" w:hAnsi="Times New Roman" w:cs="Times New Roman" w:eastAsia="Times New Roman"/>
          <w:color w:val="auto"/>
          <w:spacing w:val="0"/>
          <w:position w:val="0"/>
          <w:sz w:val="20"/>
          <w:shd w:fill="auto" w:val="clear"/>
        </w:rPr>
        <w:t xml:space="preserve">Во всем ином, что не урегулировано Договором, Заказчик / Турист и Туроператор руководствуются законодательством Российской Федерации. Если во время действия Договора в действующее законодательство Российской Федерации будут внесены изменения, которые сделают невозможным или частично невозможным исполнение его условий, Заказчик и Туроператор в дополнительном соглашении определяют условия выполнения Договора.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 </w:t>
      </w:r>
      <w:r>
        <w:rPr>
          <w:rFonts w:ascii="Times New Roman" w:hAnsi="Times New Roman" w:cs="Times New Roman" w:eastAsia="Times New Roman"/>
          <w:b/>
          <w:color w:val="auto"/>
          <w:spacing w:val="0"/>
          <w:position w:val="0"/>
          <w:sz w:val="20"/>
          <w:shd w:fill="auto" w:val="clear"/>
        </w:rPr>
        <w:t xml:space="preserve">АДРЕСА И БАНКОВСКИЕ РЕКВИЗИТЫ ТУРОПЕРАТОРА:</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ООО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Юридический и почтовый адрес:</w:t>
      </w:r>
      <w:r>
        <w:rPr>
          <w:rFonts w:ascii="Times New Roman" w:hAnsi="Times New Roman" w:cs="Times New Roman" w:eastAsia="Times New Roman"/>
          <w:color w:val="auto"/>
          <w:spacing w:val="0"/>
          <w:position w:val="0"/>
          <w:sz w:val="20"/>
          <w:shd w:fill="auto" w:val="clear"/>
        </w:rPr>
        <w:t xml:space="preserve"> 101000, г. Москва, ул. Маросейка, д. 2/15,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стр. 1, </w:t>
        <w:br/>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эт. 3, пом. 6, комн. 7</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Телефон:</w:t>
      </w:r>
      <w:r>
        <w:rPr>
          <w:rFonts w:ascii="Times New Roman" w:hAnsi="Times New Roman" w:cs="Times New Roman" w:eastAsia="Times New Roman"/>
          <w:color w:val="auto"/>
          <w:spacing w:val="0"/>
          <w:position w:val="0"/>
          <w:sz w:val="20"/>
          <w:shd w:fill="auto" w:val="clear"/>
        </w:rPr>
        <w:t xml:space="preserve"> + 7 (495) 925-11-11</w:t>
        <w:br/>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E-mail:</w:t>
      </w:r>
      <w:r>
        <w:rPr>
          <w:rFonts w:ascii="Times New Roman" w:hAnsi="Times New Roman" w:cs="Times New Roman" w:eastAsia="Times New Roman"/>
          <w:color w:val="auto"/>
          <w:spacing w:val="0"/>
          <w:position w:val="0"/>
          <w:sz w:val="20"/>
          <w:shd w:fill="auto" w:val="clear"/>
        </w:rPr>
        <w:t xml:space="preserve"> info@maldiviana.com</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ИНН: </w:t>
      </w:r>
      <w:r>
        <w:rPr>
          <w:rFonts w:ascii="Times New Roman" w:hAnsi="Times New Roman" w:cs="Times New Roman" w:eastAsia="Times New Roman"/>
          <w:color w:val="auto"/>
          <w:spacing w:val="0"/>
          <w:position w:val="0"/>
          <w:sz w:val="20"/>
          <w:shd w:fill="auto" w:val="clear"/>
        </w:rPr>
        <w:t xml:space="preserve">7709673520,  </w:t>
      </w:r>
      <w:r>
        <w:rPr>
          <w:rFonts w:ascii="Times New Roman" w:hAnsi="Times New Roman" w:cs="Times New Roman" w:eastAsia="Times New Roman"/>
          <w:b/>
          <w:color w:val="auto"/>
          <w:spacing w:val="0"/>
          <w:position w:val="0"/>
          <w:sz w:val="20"/>
          <w:shd w:fill="auto" w:val="clear"/>
        </w:rPr>
        <w:t xml:space="preserve">КПП: </w:t>
      </w:r>
      <w:r>
        <w:rPr>
          <w:rFonts w:ascii="Times New Roman" w:hAnsi="Times New Roman" w:cs="Times New Roman" w:eastAsia="Times New Roman"/>
          <w:color w:val="auto"/>
          <w:spacing w:val="0"/>
          <w:position w:val="0"/>
          <w:sz w:val="20"/>
          <w:shd w:fill="auto" w:val="clear"/>
        </w:rPr>
        <w:t xml:space="preserve">770901001</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708" w:firstLine="1"/>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ОКПО </w:t>
      </w:r>
      <w:r>
        <w:rPr>
          <w:rFonts w:ascii="Times New Roman" w:hAnsi="Times New Roman" w:cs="Times New Roman" w:eastAsia="Times New Roman"/>
          <w:color w:val="auto"/>
          <w:spacing w:val="0"/>
          <w:position w:val="0"/>
          <w:sz w:val="20"/>
          <w:shd w:fill="auto" w:val="clear"/>
        </w:rPr>
        <w:t xml:space="preserve">95202002</w:t>
        <w:br/>
      </w:r>
      <w:r>
        <w:rPr>
          <w:rFonts w:ascii="Times New Roman" w:hAnsi="Times New Roman" w:cs="Times New Roman" w:eastAsia="Times New Roman"/>
          <w:b/>
          <w:color w:val="auto"/>
          <w:spacing w:val="0"/>
          <w:position w:val="0"/>
          <w:sz w:val="20"/>
          <w:shd w:fill="auto" w:val="clear"/>
        </w:rPr>
        <w:t xml:space="preserve">ОКВЭД </w:t>
      </w:r>
      <w:r>
        <w:rPr>
          <w:rFonts w:ascii="Times New Roman" w:hAnsi="Times New Roman" w:cs="Times New Roman" w:eastAsia="Times New Roman"/>
          <w:color w:val="auto"/>
          <w:spacing w:val="0"/>
          <w:position w:val="0"/>
          <w:sz w:val="20"/>
          <w:shd w:fill="auto" w:val="clear"/>
        </w:rPr>
        <w:t xml:space="preserve">79</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11</w:t>
      </w:r>
      <w:r>
        <w:rPr>
          <w:rFonts w:ascii="Times New Roman" w:hAnsi="Times New Roman" w:cs="Times New Roman" w:eastAsia="Times New Roman"/>
          <w:b/>
          <w:color w:val="auto"/>
          <w:spacing w:val="0"/>
          <w:position w:val="0"/>
          <w:sz w:val="20"/>
          <w:shd w:fill="auto" w:val="clear"/>
        </w:rPr>
        <w:t xml:space="preserve"> </w:t>
        <w:br/>
        <w:t xml:space="preserve">ОГРН  </w:t>
      </w:r>
      <w:r>
        <w:rPr>
          <w:rFonts w:ascii="Times New Roman" w:hAnsi="Times New Roman" w:cs="Times New Roman" w:eastAsia="Times New Roman"/>
          <w:color w:val="auto"/>
          <w:spacing w:val="0"/>
          <w:position w:val="0"/>
          <w:sz w:val="20"/>
          <w:shd w:fill="auto" w:val="clear"/>
        </w:rPr>
        <w:t xml:space="preserve">1067746525263</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708" w:firstLine="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ОКАТО </w:t>
      </w:r>
      <w:r>
        <w:rPr>
          <w:rFonts w:ascii="Times New Roman" w:hAnsi="Times New Roman" w:cs="Times New Roman" w:eastAsia="Times New Roman"/>
          <w:color w:val="auto"/>
          <w:spacing w:val="0"/>
          <w:position w:val="0"/>
          <w:sz w:val="20"/>
          <w:shd w:fill="auto" w:val="clear"/>
        </w:rPr>
        <w:t xml:space="preserve">45286555000</w:t>
      </w:r>
      <w:r>
        <w:rPr>
          <w:rFonts w:ascii="Times New Roman" w:hAnsi="Times New Roman" w:cs="Times New Roman" w:eastAsia="Times New Roman"/>
          <w:b/>
          <w:color w:val="auto"/>
          <w:spacing w:val="0"/>
          <w:position w:val="0"/>
          <w:sz w:val="20"/>
          <w:shd w:fill="auto" w:val="clear"/>
        </w:rPr>
        <w:br/>
        <w:t xml:space="preserve">Банк: </w:t>
      </w:r>
      <w:r>
        <w:rPr>
          <w:rFonts w:ascii="Times New Roman" w:hAnsi="Times New Roman" w:cs="Times New Roman" w:eastAsia="Times New Roman"/>
          <w:color w:val="auto"/>
          <w:spacing w:val="0"/>
          <w:position w:val="0"/>
          <w:sz w:val="20"/>
          <w:shd w:fill="auto" w:val="clear"/>
        </w:rPr>
        <w:t xml:space="preserve">Московский банк ПАО Сбербанк</w:t>
        <w:br/>
      </w:r>
      <w:r>
        <w:rPr>
          <w:rFonts w:ascii="Times New Roman" w:hAnsi="Times New Roman" w:cs="Times New Roman" w:eastAsia="Times New Roman"/>
          <w:b/>
          <w:color w:val="auto"/>
          <w:spacing w:val="0"/>
          <w:position w:val="0"/>
          <w:sz w:val="20"/>
          <w:shd w:fill="auto" w:val="clear"/>
        </w:rPr>
        <w:t xml:space="preserve">р/с  </w:t>
      </w:r>
      <w:r>
        <w:rPr>
          <w:rFonts w:ascii="Times New Roman" w:hAnsi="Times New Roman" w:cs="Times New Roman" w:eastAsia="Times New Roman"/>
          <w:color w:val="auto"/>
          <w:spacing w:val="0"/>
          <w:position w:val="0"/>
          <w:sz w:val="20"/>
          <w:shd w:fill="auto" w:val="clear"/>
        </w:rPr>
        <w:t xml:space="preserve">40702810438000132194</w:t>
        <w:br/>
      </w:r>
      <w:r>
        <w:rPr>
          <w:rFonts w:ascii="Times New Roman" w:hAnsi="Times New Roman" w:cs="Times New Roman" w:eastAsia="Times New Roman"/>
          <w:b/>
          <w:color w:val="auto"/>
          <w:spacing w:val="0"/>
          <w:position w:val="0"/>
          <w:sz w:val="20"/>
          <w:shd w:fill="auto" w:val="clear"/>
        </w:rPr>
        <w:t xml:space="preserve">к/c   </w:t>
      </w:r>
      <w:r>
        <w:rPr>
          <w:rFonts w:ascii="Times New Roman" w:hAnsi="Times New Roman" w:cs="Times New Roman" w:eastAsia="Times New Roman"/>
          <w:color w:val="auto"/>
          <w:spacing w:val="0"/>
          <w:position w:val="0"/>
          <w:sz w:val="20"/>
          <w:shd w:fill="auto" w:val="clear"/>
        </w:rPr>
        <w:t xml:space="preserve">30101810400000000225</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БИК </w:t>
      </w:r>
      <w:r>
        <w:rPr>
          <w:rFonts w:ascii="Times New Roman" w:hAnsi="Times New Roman" w:cs="Times New Roman" w:eastAsia="Times New Roman"/>
          <w:color w:val="auto"/>
          <w:spacing w:val="0"/>
          <w:position w:val="0"/>
          <w:sz w:val="20"/>
          <w:shd w:fill="auto" w:val="clear"/>
        </w:rPr>
        <w:t xml:space="preserve">044525225</w:t>
      </w: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Генеральный директор 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Казаков А.А. _________________________________________</w:t>
      </w:r>
    </w:p>
    <w:p>
      <w:pPr>
        <w:spacing w:before="0" w:after="0" w:line="240"/>
        <w:ind w:right="0" w:left="0" w:firstLine="709"/>
        <w:jc w:val="right"/>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ldiviana.com/" Id="docRId3" Type="http://schemas.openxmlformats.org/officeDocument/2006/relationships/hyperlink"/><Relationship TargetMode="External" Target="http://www.tourpom.ru/" Id="docRId7" Type="http://schemas.openxmlformats.org/officeDocument/2006/relationships/hyperlink"/><Relationship TargetMode="External" Target="http://www.maldiviana.com/" Id="docRId10" Type="http://schemas.openxmlformats.org/officeDocument/2006/relationships/hyperlink"/><Relationship TargetMode="External" Target="http://www.maldiviana.com/" Id="docRId2" Type="http://schemas.openxmlformats.org/officeDocument/2006/relationships/hyperlink"/><Relationship TargetMode="External" Target="mailto:secretary@tourpom.ru" Id="docRId6" Type="http://schemas.openxmlformats.org/officeDocument/2006/relationships/hyperlink"/><Relationship TargetMode="External" Target="consultantplus://offline/ref=EB3BFF0EC9C3787AD219489F231CD065093A8E3C2888DFB6D845EF329306E2CA22FA52023EC9A972l71CM" Id="docRId1" Type="http://schemas.openxmlformats.org/officeDocument/2006/relationships/hyperlink"/><Relationship Target="numbering.xml" Id="docRId11" Type="http://schemas.openxmlformats.org/officeDocument/2006/relationships/numbering"/><Relationship TargetMode="External" Target="http://www.maldiviana.com/" Id="docRId5" Type="http://schemas.openxmlformats.org/officeDocument/2006/relationships/hyperlink"/><Relationship TargetMode="External" Target="http://www.maldiviana.com/" Id="docRId9" Type="http://schemas.openxmlformats.org/officeDocument/2006/relationships/hyperlink"/><Relationship TargetMode="External" Target="http://www.maldiviana.com/" Id="docRId0" Type="http://schemas.openxmlformats.org/officeDocument/2006/relationships/hyperlink"/><Relationship Target="styles.xml" Id="docRId12" Type="http://schemas.openxmlformats.org/officeDocument/2006/relationships/styles"/><Relationship TargetMode="External" Target="http://www.maldiviana.com/" Id="docRId4" Type="http://schemas.openxmlformats.org/officeDocument/2006/relationships/hyperlink"/><Relationship TargetMode="External" Target="http://www.maldiviana.com/" Id="docRId8" Type="http://schemas.openxmlformats.org/officeDocument/2006/relationships/hyperlink"/></Relationships>
</file>